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S</w:t>
      </w:r>
      <w:r>
        <w:rPr>
          <w:rFonts w:cs="Arial" w:ascii="Arial" w:hAnsi="Arial"/>
          <w:b/>
          <w:sz w:val="32"/>
          <w:szCs w:val="32"/>
        </w:rPr>
        <w:t>P</w:t>
      </w:r>
      <w:r>
        <w:rPr>
          <w:rFonts w:cs="Arial" w:ascii="Arial" w:hAnsi="Arial"/>
          <w:b/>
          <w:sz w:val="32"/>
          <w:szCs w:val="32"/>
        </w:rPr>
        <w:t>ECIAL GENERAL MEETING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SUNDAY 8 March 2026 at 11.00 am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ANZAC LOUNGE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Petone Working Mens Club, 45 Udy Street, Petone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AGENDA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</w:rPr>
        <w:t>1</w:t>
        <w:tab/>
        <w:t>Ode of Remembrance</w:t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</w:rPr>
        <w:t>2</w:t>
        <w:tab/>
        <w:t>Apologies</w:t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</w:rPr>
        <w:t>3</w:t>
        <w:tab/>
        <w:t>Adoption of a new Constitution for the LHMRSA</w:t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600" w:start="2160"/>
        <w:jc w:val="both"/>
        <w:rPr>
          <w:rFonts w:ascii="Arial" w:hAnsi="Arial" w:cs="Arial"/>
        </w:rPr>
      </w:pPr>
      <w:r>
        <w:rPr>
          <w:rFonts w:cs="Arial" w:ascii="Arial" w:hAnsi="Arial"/>
        </w:rPr>
        <w:t>4</w:t>
        <w:tab/>
        <w:t>Approval for any minor changes needed to allow registration</w:t>
      </w:r>
    </w:p>
    <w:p>
      <w:pPr>
        <w:pStyle w:val="Normal"/>
        <w:ind w:start="1560"/>
        <w:jc w:val="both"/>
        <w:rPr/>
      </w:pPr>
      <w:r>
        <w:rPr/>
      </w:r>
    </w:p>
    <w:p>
      <w:pPr>
        <w:pStyle w:val="Normal"/>
        <w:ind w:start="1560"/>
        <w:jc w:val="both"/>
        <w:rPr>
          <w:i/>
          <w:i/>
        </w:rPr>
      </w:pPr>
      <w:r>
        <w:rPr>
          <w:i/>
        </w:rPr>
        <w:t xml:space="preserve">   </w:t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5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Only financial members of LHMRSA are eligible to attend this meeting.</w:t>
      </w:r>
    </w:p>
    <w:p>
      <w:pPr>
        <w:pStyle w:val="Normal"/>
        <w:ind w:start="15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56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Campbell Sutherland</w:t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>President</w:t>
      </w:r>
    </w:p>
    <w:p>
      <w:pPr>
        <w:pStyle w:val="Normal"/>
        <w:ind w:start="15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800" w:right="1800" w:gutter="0" w:header="72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ucida Grande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42" w:type="dxa"/>
      <w:jc w:val="start"/>
      <w:tblInd w:w="81" w:type="dxa"/>
      <w:tblLayout w:type="fixed"/>
      <w:tblCellMar>
        <w:top w:w="80" w:type="dxa"/>
        <w:start w:w="80" w:type="dxa"/>
        <w:bottom w:w="80" w:type="dxa"/>
        <w:end w:w="80" w:type="dxa"/>
      </w:tblCellMar>
      <w:tblLook w:firstRow="1" w:noVBand="1" w:lastRow="0" w:firstColumn="1" w:lastColumn="0" w:noHBand="0" w:val="04a0"/>
    </w:tblPr>
    <w:tblGrid>
      <w:gridCol w:w="1362"/>
      <w:gridCol w:w="7880"/>
    </w:tblGrid>
    <w:tr>
      <w:trPr>
        <w:trHeight w:val="1341" w:hRule="atLeast"/>
      </w:trPr>
      <w:tc>
        <w:tcPr>
          <w:tcW w:w="1362" w:type="dxa"/>
          <w:tcBorders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708660" cy="1370965"/>
                <wp:effectExtent l="0" t="0" r="0" b="0"/>
                <wp:docPr id="1" name="officeArt object" descr="C:\Users\Alison Sexton\Desktop\RSA-Brand-004-Small-Win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fficeArt object" descr="C:\Users\Alison Sexton\Desktop\RSA-Brand-004-Small-Win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1370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0" w:type="dxa"/>
          <w:tcBorders/>
        </w:tcPr>
        <w:p>
          <w:pPr>
            <w:pStyle w:val="Normal"/>
            <w:spacing w:lineRule="auto" w:line="276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kern w:val="2"/>
              <w:sz w:val="40"/>
              <w:szCs w:val="40"/>
            </w:rPr>
            <w:t>Lower Hutt Memorial RSA (Inc.)</w:t>
            <w:br/>
          </w:r>
        </w:p>
        <w:p>
          <w:pPr>
            <w:pStyle w:val="Normal"/>
            <w:spacing w:lineRule="auto" w:line="276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Normal"/>
            <w:spacing w:lineRule="auto" w:line="276"/>
            <w:jc w:val="both"/>
            <w:rPr>
              <w:b/>
              <w:sz w:val="36"/>
              <w:szCs w:val="36"/>
            </w:rPr>
          </w:pPr>
          <w:r>
            <w:rPr>
              <w:rFonts w:cs="Arial" w:ascii="Arial" w:hAnsi="Arial"/>
              <w:b/>
              <w:sz w:val="44"/>
              <w:szCs w:val="44"/>
            </w:rPr>
            <w:t xml:space="preserve">                </w:t>
          </w:r>
          <w:r>
            <w:rPr>
              <w:rFonts w:cs="Arial" w:ascii="Arial" w:hAnsi="Arial"/>
              <w:b/>
              <w:sz w:val="44"/>
              <w:szCs w:val="44"/>
            </w:rPr>
            <w:t>Notice of Meeting</w:t>
          </w:r>
        </w:p>
      </w:tc>
    </w:tr>
  </w:tbl>
  <w:p>
    <w:pPr>
      <w:pStyle w:val="Header"/>
      <w:rPr>
        <w:u w:val="double" w:color="000000"/>
      </w:rPr>
    </w:pPr>
    <w:r>
      <w:rPr>
        <w:u w:val="double" w:color="000000"/>
      </w:rPr>
      <w:tab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42" w:type="dxa"/>
      <w:jc w:val="start"/>
      <w:tblInd w:w="81" w:type="dxa"/>
      <w:tblLayout w:type="fixed"/>
      <w:tblCellMar>
        <w:top w:w="80" w:type="dxa"/>
        <w:start w:w="80" w:type="dxa"/>
        <w:bottom w:w="80" w:type="dxa"/>
        <w:end w:w="80" w:type="dxa"/>
      </w:tblCellMar>
      <w:tblLook w:firstRow="1" w:noVBand="1" w:lastRow="0" w:firstColumn="1" w:lastColumn="0" w:noHBand="0" w:val="04a0"/>
    </w:tblPr>
    <w:tblGrid>
      <w:gridCol w:w="1362"/>
      <w:gridCol w:w="7880"/>
    </w:tblGrid>
    <w:tr>
      <w:trPr>
        <w:trHeight w:val="1341" w:hRule="atLeast"/>
      </w:trPr>
      <w:tc>
        <w:tcPr>
          <w:tcW w:w="1362" w:type="dxa"/>
          <w:tcBorders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708660" cy="1370965"/>
                <wp:effectExtent l="0" t="0" r="0" b="0"/>
                <wp:docPr id="2" name="officeArt object" descr="C:\Users\Alison Sexton\Desktop\RSA-Brand-004-Small-Win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fficeArt object" descr="C:\Users\Alison Sexton\Desktop\RSA-Brand-004-Small-Win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1370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0" w:type="dxa"/>
          <w:tcBorders/>
        </w:tcPr>
        <w:p>
          <w:pPr>
            <w:pStyle w:val="Normal"/>
            <w:spacing w:lineRule="auto" w:line="276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kern w:val="2"/>
              <w:sz w:val="40"/>
              <w:szCs w:val="40"/>
            </w:rPr>
            <w:t>Lower Hutt Memorial RSA (Inc.)</w:t>
            <w:br/>
          </w:r>
        </w:p>
        <w:p>
          <w:pPr>
            <w:pStyle w:val="Normal"/>
            <w:spacing w:lineRule="auto" w:line="276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</w:r>
        </w:p>
        <w:p>
          <w:pPr>
            <w:pStyle w:val="Normal"/>
            <w:spacing w:lineRule="auto" w:line="276"/>
            <w:jc w:val="both"/>
            <w:rPr>
              <w:b/>
              <w:sz w:val="36"/>
              <w:szCs w:val="36"/>
            </w:rPr>
          </w:pPr>
          <w:r>
            <w:rPr>
              <w:rFonts w:cs="Arial" w:ascii="Arial" w:hAnsi="Arial"/>
              <w:b/>
              <w:sz w:val="44"/>
              <w:szCs w:val="44"/>
            </w:rPr>
            <w:t xml:space="preserve">                </w:t>
          </w:r>
          <w:r>
            <w:rPr>
              <w:rFonts w:cs="Arial" w:ascii="Arial" w:hAnsi="Arial"/>
              <w:b/>
              <w:sz w:val="44"/>
              <w:szCs w:val="44"/>
            </w:rPr>
            <w:t>Notice of Meeting</w:t>
          </w:r>
        </w:p>
      </w:tc>
    </w:tr>
  </w:tbl>
  <w:p>
    <w:pPr>
      <w:pStyle w:val="Header"/>
      <w:rPr>
        <w:u w:val="double" w:color="000000"/>
      </w:rPr>
    </w:pPr>
    <w:r>
      <w:rPr>
        <w:u w:val="double" w:color="000000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lang w:val="en-GB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1c9"/>
    <w:pPr>
      <w:widowControl/>
      <w:pBdr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751c9"/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751c9"/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val="en-US"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694d11"/>
    <w:pPr>
      <w:pBdr/>
      <w:spacing w:before="0" w:after="200"/>
    </w:pPr>
    <w:rPr>
      <w:rFonts w:ascii="Lucida Grande" w:hAnsi="Lucida Grande" w:eastAsia="ＭＳ 明朝" w:cs="" w:cstheme="minorBidi" w:eastAsiaTheme="minorEastAsia"/>
      <w:color w:val="auto"/>
      <w:sz w:val="18"/>
      <w:szCs w:val="18"/>
      <w:lang w:val="en-GB" w:eastAsia="ja-JP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751c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8751c9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LibreOffice/25.8.3.2$Windows_X86_64 LibreOffice_project/8ca8d55c161d602844f5428fa4b58097424e324e</Application>
  <AppVersion>15.0000</AppVersion>
  <DocSecurity>4</DocSecurity>
  <Pages>1</Pages>
  <Words>68</Words>
  <Characters>348</Characters>
  <CharactersWithSpaces>425</CharactersWithSpaces>
  <Paragraphs>17</Paragraphs>
  <Company>Dorimor Management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2026-02-25T01:47:00Z</dcterms:created>
  <dc:creator>Anthony Mort</dc:creator>
  <dc:description/>
  <dc:language>en-US</dc:language>
  <cp:lastModifiedBy/>
  <cp:lastPrinted>2024-10-09T09:01:00Z</cp:lastPrinted>
  <dcterms:modified xsi:type="dcterms:W3CDTF">2026-02-26T08:53:36Z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